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highlight w:val="yellow"/>
          <w:rtl w:val="0"/>
        </w:rPr>
        <w:t xml:space="preserve">Project Title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PI: </w:t>
      </w:r>
      <w:r w:rsidDel="00000000" w:rsidR="00000000" w:rsidRPr="00000000">
        <w:rPr>
          <w:rFonts w:ascii="Arial" w:cs="Arial" w:eastAsia="Arial" w:hAnsi="Arial"/>
          <w:b w:val="1"/>
          <w:highlight w:val="yellow"/>
          <w:rtl w:val="0"/>
        </w:rPr>
        <w:t xml:space="preserve">Name</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Budget Justification</w:t>
      </w:r>
    </w:p>
    <w:p w:rsidR="00000000" w:rsidDel="00000000" w:rsidP="00000000" w:rsidRDefault="00000000" w:rsidRPr="00000000" w14:paraId="00000004">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rPr>
          <w:rFonts w:ascii="Arial" w:cs="Arial" w:eastAsia="Arial" w:hAnsi="Arial"/>
          <w:b w:val="1"/>
          <w:u w:val="single"/>
        </w:rPr>
      </w:pPr>
      <w:r w:rsidDel="00000000" w:rsidR="00000000" w:rsidRPr="00000000">
        <w:rPr>
          <w:rFonts w:ascii="Arial" w:cs="Arial" w:eastAsia="Arial" w:hAnsi="Arial"/>
          <w:b w:val="1"/>
          <w:u w:val="single"/>
          <w:rtl w:val="0"/>
        </w:rPr>
        <w:t xml:space="preserve">Senior Personnel</w:t>
      </w:r>
    </w:p>
    <w:p w:rsidR="00000000" w:rsidDel="00000000" w:rsidP="00000000" w:rsidRDefault="00000000" w:rsidRPr="00000000" w14:paraId="0000000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highlight w:val="yellow"/>
          <w:rtl w:val="0"/>
        </w:rPr>
        <w:t xml:space="preserve">NAME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yellow"/>
          <w:rtl w:val="0"/>
        </w:rPr>
        <w:t xml:space="preserve">TITLE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yellow"/>
          <w:rtl w:val="0"/>
        </w:rPr>
        <w:t xml:space="preserve">9</w:t>
      </w:r>
      <w:r w:rsidDel="00000000" w:rsidR="00000000" w:rsidRPr="00000000">
        <w:rPr>
          <w:rFonts w:ascii="Arial" w:cs="Arial" w:eastAsia="Arial" w:hAnsi="Arial"/>
          <w:b w:val="1"/>
          <w:rtl w:val="0"/>
        </w:rPr>
        <w:t xml:space="preserve">-month employee – Annual Salary $</w:t>
      </w:r>
      <w:r w:rsidDel="00000000" w:rsidR="00000000" w:rsidRPr="00000000">
        <w:rPr>
          <w:rFonts w:ascii="Arial" w:cs="Arial" w:eastAsia="Arial" w:hAnsi="Arial"/>
          <w:b w:val="1"/>
          <w:highlight w:val="yellow"/>
          <w:rtl w:val="0"/>
        </w:rPr>
        <w:t xml:space="preserve">x</w:t>
      </w:r>
      <w:r w:rsidDel="00000000" w:rsidR="00000000" w:rsidRPr="00000000">
        <w:rPr>
          <w:rFonts w:ascii="Arial" w:cs="Arial" w:eastAsia="Arial" w:hAnsi="Arial"/>
          <w:b w:val="1"/>
          <w:rtl w:val="0"/>
        </w:rPr>
        <w:t xml:space="preserve">, Principal Investigator</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0.00</w:t>
      </w:r>
      <w:r w:rsidDel="00000000" w:rsidR="00000000" w:rsidRPr="00000000">
        <w:rPr>
          <w:rFonts w:ascii="Arial" w:cs="Arial" w:eastAsia="Arial" w:hAnsi="Arial"/>
          <w:rtl w:val="0"/>
        </w:rPr>
        <w:t xml:space="preserve"> academic months and </w:t>
      </w:r>
      <w:r w:rsidDel="00000000" w:rsidR="00000000" w:rsidRPr="00000000">
        <w:rPr>
          <w:rFonts w:ascii="Arial" w:cs="Arial" w:eastAsia="Arial" w:hAnsi="Arial"/>
          <w:highlight w:val="yellow"/>
          <w:rtl w:val="0"/>
        </w:rPr>
        <w:t xml:space="preserve">0.00</w:t>
      </w:r>
      <w:r w:rsidDel="00000000" w:rsidR="00000000" w:rsidRPr="00000000">
        <w:rPr>
          <w:rFonts w:ascii="Arial" w:cs="Arial" w:eastAsia="Arial" w:hAnsi="Arial"/>
          <w:rtl w:val="0"/>
        </w:rPr>
        <w:t xml:space="preserve"> summer months of salary are requested in Years </w:t>
      </w:r>
      <w:r w:rsidDel="00000000" w:rsidR="00000000" w:rsidRPr="00000000">
        <w:rPr>
          <w:rFonts w:ascii="Arial" w:cs="Arial" w:eastAsia="Arial" w:hAnsi="Arial"/>
          <w:highlight w:val="yellow"/>
          <w:rtl w:val="0"/>
        </w:rPr>
        <w:t xml:space="preserve">1-2</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DESCRIBE PI’s ROLE ON THE PROJECT HERE.</w:t>
      </w:r>
      <w:r w:rsidDel="00000000" w:rsidR="00000000" w:rsidRPr="00000000">
        <w:rPr>
          <w:rFonts w:ascii="Arial" w:cs="Arial" w:eastAsia="Arial" w:hAnsi="Arial"/>
          <w:rtl w:val="0"/>
        </w:rPr>
        <w:t xml:space="preserve">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highlight w:val="yellow"/>
        </w:rPr>
      </w:pPr>
      <w:r w:rsidDel="00000000" w:rsidR="00000000" w:rsidRPr="00000000">
        <w:rPr>
          <w:rFonts w:ascii="Arial" w:cs="Arial" w:eastAsia="Arial" w:hAnsi="Arial"/>
          <w:b w:val="1"/>
          <w:highlight w:val="yellow"/>
          <w:rtl w:val="0"/>
        </w:rPr>
        <w:t xml:space="preserve">NAME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yellow"/>
          <w:rtl w:val="0"/>
        </w:rPr>
        <w:t xml:space="preserve">TITLE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yellow"/>
          <w:rtl w:val="0"/>
        </w:rPr>
        <w:t xml:space="preserve">9</w:t>
      </w:r>
      <w:r w:rsidDel="00000000" w:rsidR="00000000" w:rsidRPr="00000000">
        <w:rPr>
          <w:rFonts w:ascii="Arial" w:cs="Arial" w:eastAsia="Arial" w:hAnsi="Arial"/>
          <w:b w:val="1"/>
          <w:rtl w:val="0"/>
        </w:rPr>
        <w:t xml:space="preserve">-month employee – Annual Salary $</w:t>
      </w:r>
      <w:r w:rsidDel="00000000" w:rsidR="00000000" w:rsidRPr="00000000">
        <w:rPr>
          <w:rFonts w:ascii="Arial" w:cs="Arial" w:eastAsia="Arial" w:hAnsi="Arial"/>
          <w:b w:val="1"/>
          <w:highlight w:val="yellow"/>
          <w:rtl w:val="0"/>
        </w:rPr>
        <w:t xml:space="preserve">x</w:t>
      </w:r>
      <w:r w:rsidDel="00000000" w:rsidR="00000000" w:rsidRPr="00000000">
        <w:rPr>
          <w:rFonts w:ascii="Arial" w:cs="Arial" w:eastAsia="Arial" w:hAnsi="Arial"/>
          <w:b w:val="1"/>
          <w:rtl w:val="0"/>
        </w:rPr>
        <w:t xml:space="preserve">, Co-Investigator</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0.00</w:t>
      </w:r>
      <w:r w:rsidDel="00000000" w:rsidR="00000000" w:rsidRPr="00000000">
        <w:rPr>
          <w:rFonts w:ascii="Arial" w:cs="Arial" w:eastAsia="Arial" w:hAnsi="Arial"/>
          <w:rtl w:val="0"/>
        </w:rPr>
        <w:t xml:space="preserve"> academic months and </w:t>
      </w:r>
      <w:r w:rsidDel="00000000" w:rsidR="00000000" w:rsidRPr="00000000">
        <w:rPr>
          <w:rFonts w:ascii="Arial" w:cs="Arial" w:eastAsia="Arial" w:hAnsi="Arial"/>
          <w:highlight w:val="yellow"/>
          <w:rtl w:val="0"/>
        </w:rPr>
        <w:t xml:space="preserve">0.00</w:t>
      </w:r>
      <w:r w:rsidDel="00000000" w:rsidR="00000000" w:rsidRPr="00000000">
        <w:rPr>
          <w:rFonts w:ascii="Arial" w:cs="Arial" w:eastAsia="Arial" w:hAnsi="Arial"/>
          <w:rtl w:val="0"/>
        </w:rPr>
        <w:t xml:space="preserve"> summer months of salary are requested in Years </w:t>
      </w:r>
      <w:r w:rsidDel="00000000" w:rsidR="00000000" w:rsidRPr="00000000">
        <w:rPr>
          <w:rFonts w:ascii="Arial" w:cs="Arial" w:eastAsia="Arial" w:hAnsi="Arial"/>
          <w:highlight w:val="yellow"/>
          <w:rtl w:val="0"/>
        </w:rPr>
        <w:t xml:space="preserve">1-2</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DESCRIBE Co-PI’s ROLE ON THE PROJECT HERE.</w:t>
      </w:r>
    </w:p>
    <w:p w:rsidR="00000000" w:rsidDel="00000000" w:rsidP="00000000" w:rsidRDefault="00000000" w:rsidRPr="00000000" w14:paraId="0000000A">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0B">
      <w:pPr>
        <w:rPr>
          <w:rFonts w:ascii="Arial" w:cs="Arial" w:eastAsia="Arial" w:hAnsi="Arial"/>
          <w:i w:val="1"/>
        </w:rPr>
      </w:pPr>
      <w:r w:rsidDel="00000000" w:rsidR="00000000" w:rsidRPr="00000000">
        <w:rPr>
          <w:rFonts w:ascii="Arial" w:cs="Arial" w:eastAsia="Arial" w:hAnsi="Arial"/>
          <w:i w:val="1"/>
          <w:rtl w:val="0"/>
        </w:rPr>
        <w:t xml:space="preserve">For effort reporting purposes, UNCG defines year as the fiscal period beginning July 1st and ending June 30th.</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rPr>
          <w:rFonts w:ascii="Arial" w:cs="Arial" w:eastAsia="Arial" w:hAnsi="Arial"/>
          <w:b w:val="1"/>
          <w:u w:val="single"/>
        </w:rPr>
      </w:pPr>
      <w:r w:rsidDel="00000000" w:rsidR="00000000" w:rsidRPr="00000000">
        <w:rPr>
          <w:rFonts w:ascii="Arial" w:cs="Arial" w:eastAsia="Arial" w:hAnsi="Arial"/>
          <w:b w:val="1"/>
          <w:u w:val="single"/>
          <w:rtl w:val="0"/>
        </w:rPr>
        <w:t xml:space="preserve">Other Personnel</w:t>
      </w:r>
    </w:p>
    <w:p w:rsidR="00000000" w:rsidDel="00000000" w:rsidP="00000000" w:rsidRDefault="00000000" w:rsidRPr="00000000" w14:paraId="0000000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b w:val="1"/>
          <w:highlight w:val="yellow"/>
          <w:rtl w:val="0"/>
        </w:rPr>
        <w:t xml:space="preserve">Graduate Research Assistant</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4.50</w:t>
      </w:r>
      <w:r w:rsidDel="00000000" w:rsidR="00000000" w:rsidRPr="00000000">
        <w:rPr>
          <w:rFonts w:ascii="Arial" w:cs="Arial" w:eastAsia="Arial" w:hAnsi="Arial"/>
          <w:rtl w:val="0"/>
        </w:rPr>
        <w:t xml:space="preserve"> academic months and </w:t>
      </w:r>
      <w:r w:rsidDel="00000000" w:rsidR="00000000" w:rsidRPr="00000000">
        <w:rPr>
          <w:rFonts w:ascii="Arial" w:cs="Arial" w:eastAsia="Arial" w:hAnsi="Arial"/>
          <w:highlight w:val="yellow"/>
          <w:rtl w:val="0"/>
        </w:rPr>
        <w:t xml:space="preserve">3.00</w:t>
      </w:r>
      <w:r w:rsidDel="00000000" w:rsidR="00000000" w:rsidRPr="00000000">
        <w:rPr>
          <w:rFonts w:ascii="Arial" w:cs="Arial" w:eastAsia="Arial" w:hAnsi="Arial"/>
          <w:rtl w:val="0"/>
        </w:rPr>
        <w:t xml:space="preserve"> summer months in Years 1-2).</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highlight w:val="yellow"/>
          <w:rtl w:val="0"/>
        </w:rPr>
        <w:t xml:space="preserve">DESCRIBE GA’s ROLE ON THE PROJECT HERE.</w:t>
      </w:r>
      <w:r w:rsidDel="00000000" w:rsidR="00000000" w:rsidRPr="00000000">
        <w:rPr>
          <w:rFonts w:ascii="Arial" w:cs="Arial" w:eastAsia="Arial" w:hAnsi="Arial"/>
          <w:rtl w:val="0"/>
        </w:rPr>
        <w:t xml:space="preserve"> Students may only work 20 hours per week while enrolled in courses.</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b w:val="1"/>
          <w:highlight w:val="yellow"/>
          <w:rtl w:val="0"/>
        </w:rPr>
        <w:t xml:space="preserve">Undergraduate Research Assistant</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4.50</w:t>
      </w:r>
      <w:r w:rsidDel="00000000" w:rsidR="00000000" w:rsidRPr="00000000">
        <w:rPr>
          <w:rFonts w:ascii="Arial" w:cs="Arial" w:eastAsia="Arial" w:hAnsi="Arial"/>
          <w:rtl w:val="0"/>
        </w:rPr>
        <w:t xml:space="preserve"> academic months and </w:t>
      </w:r>
      <w:r w:rsidDel="00000000" w:rsidR="00000000" w:rsidRPr="00000000">
        <w:rPr>
          <w:rFonts w:ascii="Arial" w:cs="Arial" w:eastAsia="Arial" w:hAnsi="Arial"/>
          <w:highlight w:val="yellow"/>
          <w:rtl w:val="0"/>
        </w:rPr>
        <w:t xml:space="preserve">3.00</w:t>
      </w:r>
      <w:r w:rsidDel="00000000" w:rsidR="00000000" w:rsidRPr="00000000">
        <w:rPr>
          <w:rFonts w:ascii="Arial" w:cs="Arial" w:eastAsia="Arial" w:hAnsi="Arial"/>
          <w:rtl w:val="0"/>
        </w:rPr>
        <w:t xml:space="preserve"> summer months in Years 1-2).</w:t>
      </w:r>
      <w:r w:rsidDel="00000000" w:rsidR="00000000" w:rsidRPr="00000000">
        <w:rPr>
          <w:rFonts w:ascii="Arial" w:cs="Arial" w:eastAsia="Arial" w:hAnsi="Arial"/>
          <w:highlight w:val="yellow"/>
          <w:rtl w:val="0"/>
        </w:rPr>
        <w:t xml:space="preserve">DESCRIBE UGA’s ROLE ON THE PROJECT HERE.</w:t>
      </w:r>
      <w:r w:rsidDel="00000000" w:rsidR="00000000" w:rsidRPr="00000000">
        <w:rPr>
          <w:rFonts w:ascii="Arial" w:cs="Arial" w:eastAsia="Arial" w:hAnsi="Arial"/>
          <w:rtl w:val="0"/>
        </w:rPr>
        <w:t xml:space="preserve"> Students may only work 20 hours per week while enrolled in courses.</w:t>
      </w:r>
    </w:p>
    <w:p w:rsidR="00000000" w:rsidDel="00000000" w:rsidP="00000000" w:rsidRDefault="00000000" w:rsidRPr="00000000" w14:paraId="00000013">
      <w:pPr>
        <w:rPr>
          <w:rFonts w:ascii="Arial" w:cs="Arial" w:eastAsia="Arial" w:hAnsi="Arial"/>
          <w:u w:val="single"/>
        </w:rPr>
      </w:pPr>
      <w:r w:rsidDel="00000000" w:rsidR="00000000" w:rsidRPr="00000000">
        <w:rPr>
          <w:rtl w:val="0"/>
        </w:rPr>
      </w:r>
    </w:p>
    <w:p w:rsidR="00000000" w:rsidDel="00000000" w:rsidP="00000000" w:rsidRDefault="00000000" w:rsidRPr="00000000" w14:paraId="00000014">
      <w:pPr>
        <w:rPr>
          <w:rFonts w:ascii="Arial" w:cs="Arial" w:eastAsia="Arial" w:hAnsi="Arial"/>
          <w:i w:val="1"/>
        </w:rPr>
      </w:pPr>
      <w:r w:rsidDel="00000000" w:rsidR="00000000" w:rsidRPr="00000000">
        <w:rPr>
          <w:rFonts w:ascii="Arial" w:cs="Arial" w:eastAsia="Arial" w:hAnsi="Arial"/>
          <w:i w:val="1"/>
          <w:rtl w:val="0"/>
        </w:rPr>
        <w:t xml:space="preserve">The Graduate School at UNCG has recommended the following minimum hourly rates for graduate assistantships: $15 per hour for Master’s students and $20 per hour for Doctoral students. That said, there are disciplinary differences that may result with individual departments needing to provide a higher or lower level of reimbursement due to market rates in our area. </w:t>
      </w:r>
      <w:r w:rsidDel="00000000" w:rsidR="00000000" w:rsidRPr="00000000">
        <w:rPr>
          <w:rFonts w:ascii="Arial" w:cs="Arial" w:eastAsia="Arial" w:hAnsi="Arial"/>
          <w:i w:val="1"/>
          <w:highlight w:val="yellow"/>
          <w:rtl w:val="0"/>
        </w:rPr>
        <w:t xml:space="preserve">Master’s / Doctoral </w:t>
      </w:r>
      <w:r w:rsidDel="00000000" w:rsidR="00000000" w:rsidRPr="00000000">
        <w:rPr>
          <w:rFonts w:ascii="Arial" w:cs="Arial" w:eastAsia="Arial" w:hAnsi="Arial"/>
          <w:i w:val="1"/>
          <w:rtl w:val="0"/>
        </w:rPr>
        <w:t xml:space="preserve">student research assistants in the Department of </w:t>
      </w:r>
      <w:r w:rsidDel="00000000" w:rsidR="00000000" w:rsidRPr="00000000">
        <w:rPr>
          <w:rFonts w:ascii="Arial" w:cs="Arial" w:eastAsia="Arial" w:hAnsi="Arial"/>
          <w:i w:val="1"/>
          <w:highlight w:val="yellow"/>
          <w:rtl w:val="0"/>
        </w:rPr>
        <w:t xml:space="preserve">XXX</w:t>
      </w:r>
      <w:r w:rsidDel="00000000" w:rsidR="00000000" w:rsidRPr="00000000">
        <w:rPr>
          <w:rFonts w:ascii="Arial" w:cs="Arial" w:eastAsia="Arial" w:hAnsi="Arial"/>
          <w:i w:val="1"/>
          <w:rtl w:val="0"/>
        </w:rPr>
        <w:t xml:space="preserve"> receive a $</w:t>
      </w:r>
      <w:r w:rsidDel="00000000" w:rsidR="00000000" w:rsidRPr="00000000">
        <w:rPr>
          <w:rFonts w:ascii="Arial" w:cs="Arial" w:eastAsia="Arial" w:hAnsi="Arial"/>
          <w:i w:val="1"/>
          <w:highlight w:val="yellow"/>
          <w:rtl w:val="0"/>
        </w:rPr>
        <w:t xml:space="preserve">XX,XXX</w:t>
      </w:r>
      <w:r w:rsidDel="00000000" w:rsidR="00000000" w:rsidRPr="00000000">
        <w:rPr>
          <w:rFonts w:ascii="Arial" w:cs="Arial" w:eastAsia="Arial" w:hAnsi="Arial"/>
          <w:i w:val="1"/>
          <w:rtl w:val="0"/>
        </w:rPr>
        <w:t xml:space="preserve"> stipend over a 9-month academic year. This results in a $</w:t>
      </w:r>
      <w:r w:rsidDel="00000000" w:rsidR="00000000" w:rsidRPr="00000000">
        <w:rPr>
          <w:rFonts w:ascii="Arial" w:cs="Arial" w:eastAsia="Arial" w:hAnsi="Arial"/>
          <w:i w:val="1"/>
          <w:highlight w:val="yellow"/>
          <w:rtl w:val="0"/>
        </w:rPr>
        <w:t xml:space="preserve">XX</w:t>
      </w:r>
      <w:r w:rsidDel="00000000" w:rsidR="00000000" w:rsidRPr="00000000">
        <w:rPr>
          <w:rFonts w:ascii="Arial" w:cs="Arial" w:eastAsia="Arial" w:hAnsi="Arial"/>
          <w:i w:val="1"/>
          <w:rtl w:val="0"/>
        </w:rPr>
        <w:t xml:space="preserve"> hourly rate (e.g., $</w:t>
      </w:r>
      <w:r w:rsidDel="00000000" w:rsidR="00000000" w:rsidRPr="00000000">
        <w:rPr>
          <w:rFonts w:ascii="Arial" w:cs="Arial" w:eastAsia="Arial" w:hAnsi="Arial"/>
          <w:i w:val="1"/>
          <w:highlight w:val="yellow"/>
          <w:rtl w:val="0"/>
        </w:rPr>
        <w:t xml:space="preserve">XX,XXX</w:t>
      </w:r>
      <w:r w:rsidDel="00000000" w:rsidR="00000000" w:rsidRPr="00000000">
        <w:rPr>
          <w:rFonts w:ascii="Arial" w:cs="Arial" w:eastAsia="Arial" w:hAnsi="Arial"/>
          <w:i w:val="1"/>
          <w:rtl w:val="0"/>
        </w:rPr>
        <w:t xml:space="preserve"> / 2 semesters / 19.5 weeks per semester / 20 hours per week = $</w:t>
      </w:r>
      <w:r w:rsidDel="00000000" w:rsidR="00000000" w:rsidRPr="00000000">
        <w:rPr>
          <w:rFonts w:ascii="Arial" w:cs="Arial" w:eastAsia="Arial" w:hAnsi="Arial"/>
          <w:i w:val="1"/>
          <w:highlight w:val="yellow"/>
          <w:rtl w:val="0"/>
        </w:rPr>
        <w:t xml:space="preserve">XX</w:t>
      </w:r>
      <w:r w:rsidDel="00000000" w:rsidR="00000000" w:rsidRPr="00000000">
        <w:rPr>
          <w:rFonts w:ascii="Arial" w:cs="Arial" w:eastAsia="Arial" w:hAnsi="Arial"/>
          <w:i w:val="1"/>
          <w:rtl w:val="0"/>
        </w:rPr>
        <w:t xml:space="preserve">.) This 9-month stipend translates to a 3-month summer stipend of $</w:t>
      </w:r>
      <w:r w:rsidDel="00000000" w:rsidR="00000000" w:rsidRPr="00000000">
        <w:rPr>
          <w:rFonts w:ascii="Arial" w:cs="Arial" w:eastAsia="Arial" w:hAnsi="Arial"/>
          <w:i w:val="1"/>
          <w:highlight w:val="yellow"/>
          <w:rtl w:val="0"/>
        </w:rPr>
        <w:t xml:space="preserve">X,XXX</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15">
      <w:pPr>
        <w:rPr>
          <w:rFonts w:ascii="Arial" w:cs="Arial" w:eastAsia="Arial" w:hAnsi="Arial"/>
          <w:u w:val="single"/>
        </w:rPr>
      </w:pPr>
      <w:r w:rsidDel="00000000" w:rsidR="00000000" w:rsidRPr="00000000">
        <w:rPr>
          <w:rtl w:val="0"/>
        </w:rPr>
      </w:r>
    </w:p>
    <w:p w:rsidR="00000000" w:rsidDel="00000000" w:rsidP="00000000" w:rsidRDefault="00000000" w:rsidRPr="00000000" w14:paraId="00000016">
      <w:pPr>
        <w:rPr>
          <w:rFonts w:ascii="Arial" w:cs="Arial" w:eastAsia="Arial" w:hAnsi="Arial"/>
          <w:b w:val="1"/>
          <w:u w:val="single"/>
        </w:rPr>
      </w:pPr>
      <w:r w:rsidDel="00000000" w:rsidR="00000000" w:rsidRPr="00000000">
        <w:rPr>
          <w:rFonts w:ascii="Arial" w:cs="Arial" w:eastAsia="Arial" w:hAnsi="Arial"/>
          <w:b w:val="1"/>
          <w:u w:val="single"/>
          <w:rtl w:val="0"/>
        </w:rPr>
        <w:t xml:space="preserve">Fringe Benefits</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Fringe benefits are calculated at a rate of 42% for all UNCG faculty, staff and postdocs. For SHRA staff, the fringe rate is 48%. For students, fringe benefits are calculated at a rate of 0.5% during academic enrolled months and 8.00% during unenrolled summer months. Fringe benefits include the cost of the University and State retirement programs, health insurance, group life insurance, social security, disability insurance, workmen’s compensation, and unemployment compensation.</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b w:val="1"/>
          <w:u w:val="single"/>
        </w:rPr>
      </w:pPr>
      <w:r w:rsidDel="00000000" w:rsidR="00000000" w:rsidRPr="00000000">
        <w:rPr>
          <w:rFonts w:ascii="Arial" w:cs="Arial" w:eastAsia="Arial" w:hAnsi="Arial"/>
          <w:b w:val="1"/>
          <w:u w:val="single"/>
          <w:rtl w:val="0"/>
        </w:rPr>
        <w:t xml:space="preserve">Tuition and fees</w:t>
      </w:r>
    </w:p>
    <w:p w:rsidR="00000000" w:rsidDel="00000000" w:rsidP="00000000" w:rsidRDefault="00000000" w:rsidRPr="00000000" w14:paraId="0000001A">
      <w:pPr>
        <w:rPr>
          <w:rFonts w:ascii="Arial" w:cs="Arial" w:eastAsia="Arial" w:hAnsi="Arial"/>
          <w:highlight w:val="yellow"/>
        </w:rPr>
      </w:pPr>
      <w:r w:rsidDel="00000000" w:rsidR="00000000" w:rsidRPr="00000000">
        <w:rPr>
          <w:rFonts w:ascii="Arial" w:cs="Arial" w:eastAsia="Arial" w:hAnsi="Arial"/>
          <w:highlight w:val="yellow"/>
          <w:rtl w:val="0"/>
        </w:rPr>
        <w:t xml:space="preserve">Will you be covering any graduate student tuition or student health insurance fees related to this project? Describe them here. (Note: Graduate student tuition and fees can be found here: </w:t>
      </w:r>
      <w:hyperlink r:id="rId7">
        <w:r w:rsidDel="00000000" w:rsidR="00000000" w:rsidRPr="00000000">
          <w:rPr>
            <w:rFonts w:ascii="Arial" w:cs="Arial" w:eastAsia="Arial" w:hAnsi="Arial"/>
            <w:color w:val="1155cc"/>
            <w:highlight w:val="yellow"/>
            <w:u w:val="single"/>
            <w:rtl w:val="0"/>
          </w:rPr>
          <w:t xml:space="preserve">https://spartancentral.uncg.edu/tuition-billing-payments/tuition-fees/graduate-tuition-fees/</w:t>
        </w:r>
      </w:hyperlink>
      <w:r w:rsidDel="00000000" w:rsidR="00000000" w:rsidRPr="00000000">
        <w:rPr>
          <w:rFonts w:ascii="Arial" w:cs="Arial" w:eastAsia="Arial" w:hAnsi="Arial"/>
          <w:highlight w:val="yellow"/>
          <w:rtl w:val="0"/>
        </w:rPr>
        <w:t xml:space="preserve">)</w:t>
      </w:r>
    </w:p>
    <w:p w:rsidR="00000000" w:rsidDel="00000000" w:rsidP="00000000" w:rsidRDefault="00000000" w:rsidRPr="00000000" w14:paraId="0000001B">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1C">
      <w:pPr>
        <w:rPr>
          <w:rFonts w:ascii="Arial" w:cs="Arial" w:eastAsia="Arial" w:hAnsi="Arial"/>
          <w:highlight w:val="yellow"/>
        </w:rPr>
      </w:pPr>
      <w:r w:rsidDel="00000000" w:rsidR="00000000" w:rsidRPr="00000000">
        <w:rPr>
          <w:rFonts w:ascii="Arial" w:cs="Arial" w:eastAsia="Arial" w:hAnsi="Arial"/>
          <w:highlight w:val="yellow"/>
          <w:rtl w:val="0"/>
        </w:rPr>
        <w:t xml:space="preserve">For 2022-2023 academic year, tuition and fees are as follows:</w:t>
      </w:r>
    </w:p>
    <w:p w:rsidR="00000000" w:rsidDel="00000000" w:rsidP="00000000" w:rsidRDefault="00000000" w:rsidRPr="00000000" w14:paraId="0000001D">
      <w:pP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Full time graduate student (9 credits)</w:t>
      </w:r>
    </w:p>
    <w:p w:rsidR="00000000" w:rsidDel="00000000" w:rsidP="00000000" w:rsidRDefault="00000000" w:rsidRPr="00000000" w14:paraId="0000001E">
      <w:pPr>
        <w:rPr>
          <w:rFonts w:ascii="Arial" w:cs="Arial" w:eastAsia="Arial" w:hAnsi="Arial"/>
          <w:highlight w:val="yellow"/>
        </w:rPr>
      </w:pPr>
      <w:r w:rsidDel="00000000" w:rsidR="00000000" w:rsidRPr="00000000">
        <w:rPr>
          <w:rFonts w:ascii="Arial" w:cs="Arial" w:eastAsia="Arial" w:hAnsi="Arial"/>
          <w:b w:val="1"/>
          <w:highlight w:val="yellow"/>
          <w:rtl w:val="0"/>
        </w:rPr>
        <w:t xml:space="preserve">In state:</w:t>
      </w:r>
      <w:r w:rsidDel="00000000" w:rsidR="00000000" w:rsidRPr="00000000">
        <w:rPr>
          <w:rFonts w:ascii="Arial" w:cs="Arial" w:eastAsia="Arial" w:hAnsi="Arial"/>
          <w:highlight w:val="yellow"/>
          <w:rtl w:val="0"/>
        </w:rPr>
        <w:t xml:space="preserve"> $3,811 per semester, or </w:t>
      </w:r>
      <w:r w:rsidDel="00000000" w:rsidR="00000000" w:rsidRPr="00000000">
        <w:rPr>
          <w:rFonts w:ascii="Arial" w:cs="Arial" w:eastAsia="Arial" w:hAnsi="Arial"/>
          <w:b w:val="1"/>
          <w:highlight w:val="yellow"/>
          <w:rtl w:val="0"/>
        </w:rPr>
        <w:t xml:space="preserve">$7,622</w:t>
      </w:r>
      <w:r w:rsidDel="00000000" w:rsidR="00000000" w:rsidRPr="00000000">
        <w:rPr>
          <w:rFonts w:ascii="Arial" w:cs="Arial" w:eastAsia="Arial" w:hAnsi="Arial"/>
          <w:highlight w:val="yellow"/>
          <w:rtl w:val="0"/>
        </w:rPr>
        <w:t xml:space="preserve"> per year</w:t>
      </w:r>
    </w:p>
    <w:p w:rsidR="00000000" w:rsidDel="00000000" w:rsidP="00000000" w:rsidRDefault="00000000" w:rsidRPr="00000000" w14:paraId="0000001F">
      <w:pPr>
        <w:rPr>
          <w:rFonts w:ascii="Arial" w:cs="Arial" w:eastAsia="Arial" w:hAnsi="Arial"/>
          <w:highlight w:val="yellow"/>
        </w:rPr>
      </w:pPr>
      <w:r w:rsidDel="00000000" w:rsidR="00000000" w:rsidRPr="00000000">
        <w:rPr>
          <w:rFonts w:ascii="Arial" w:cs="Arial" w:eastAsia="Arial" w:hAnsi="Arial"/>
          <w:b w:val="1"/>
          <w:highlight w:val="yellow"/>
          <w:rtl w:val="0"/>
        </w:rPr>
        <w:t xml:space="preserve">Out of state:</w:t>
      </w:r>
      <w:r w:rsidDel="00000000" w:rsidR="00000000" w:rsidRPr="00000000">
        <w:rPr>
          <w:rFonts w:ascii="Arial" w:cs="Arial" w:eastAsia="Arial" w:hAnsi="Arial"/>
          <w:highlight w:val="yellow"/>
          <w:rtl w:val="0"/>
        </w:rPr>
        <w:t xml:space="preserve"> $10,670 per semester, </w:t>
      </w:r>
      <w:r w:rsidDel="00000000" w:rsidR="00000000" w:rsidRPr="00000000">
        <w:rPr>
          <w:rFonts w:ascii="Arial" w:cs="Arial" w:eastAsia="Arial" w:hAnsi="Arial"/>
          <w:b w:val="1"/>
          <w:highlight w:val="yellow"/>
          <w:rtl w:val="0"/>
        </w:rPr>
        <w:t xml:space="preserve">$21,340</w:t>
      </w:r>
      <w:r w:rsidDel="00000000" w:rsidR="00000000" w:rsidRPr="00000000">
        <w:rPr>
          <w:rFonts w:ascii="Arial" w:cs="Arial" w:eastAsia="Arial" w:hAnsi="Arial"/>
          <w:highlight w:val="yellow"/>
          <w:rtl w:val="0"/>
        </w:rPr>
        <w:t xml:space="preserve"> per year.</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b w:val="1"/>
          <w:highlight w:val="yellow"/>
          <w:rtl w:val="0"/>
        </w:rPr>
        <w:t xml:space="preserve">Student Health Insurance fee:</w:t>
      </w:r>
      <w:r w:rsidDel="00000000" w:rsidR="00000000" w:rsidRPr="00000000">
        <w:rPr>
          <w:rFonts w:ascii="Arial" w:cs="Arial" w:eastAsia="Arial" w:hAnsi="Arial"/>
          <w:highlight w:val="yellow"/>
          <w:rtl w:val="0"/>
        </w:rPr>
        <w:t xml:space="preserve"> $1,352 per semester or </w:t>
      </w:r>
      <w:r w:rsidDel="00000000" w:rsidR="00000000" w:rsidRPr="00000000">
        <w:rPr>
          <w:rFonts w:ascii="Arial" w:cs="Arial" w:eastAsia="Arial" w:hAnsi="Arial"/>
          <w:b w:val="1"/>
          <w:highlight w:val="yellow"/>
          <w:rtl w:val="0"/>
        </w:rPr>
        <w:t xml:space="preserve">$2,704</w:t>
      </w:r>
      <w:r w:rsidDel="00000000" w:rsidR="00000000" w:rsidRPr="00000000">
        <w:rPr>
          <w:rFonts w:ascii="Arial" w:cs="Arial" w:eastAsia="Arial" w:hAnsi="Arial"/>
          <w:highlight w:val="yellow"/>
          <w:rtl w:val="0"/>
        </w:rPr>
        <w:t xml:space="preserve"> per year.</w:t>
      </w: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Equipment</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highlight w:val="yellow"/>
          <w:rtl w:val="0"/>
        </w:rPr>
        <w:t xml:space="preserve">Any equipment requested for this project? Equipment (capital equipment) is defined as “</w:t>
      </w:r>
      <w:r w:rsidDel="00000000" w:rsidR="00000000" w:rsidRPr="00000000">
        <w:rPr>
          <w:rFonts w:ascii="Arial" w:cs="Arial" w:eastAsia="Arial" w:hAnsi="Arial"/>
          <w:color w:val="333333"/>
          <w:sz w:val="21"/>
          <w:szCs w:val="21"/>
          <w:highlight w:val="yellow"/>
          <w:rtl w:val="0"/>
        </w:rPr>
        <w:t xml:space="preserve">nonexpendable, tangible personal property having a useful life of more than one year and an acquisition cost of $5,000 or more per acquisition (item)</w:t>
      </w:r>
      <w:r w:rsidDel="00000000" w:rsidR="00000000" w:rsidRPr="00000000">
        <w:rPr>
          <w:rFonts w:ascii="Arial" w:cs="Arial" w:eastAsia="Arial" w:hAnsi="Arial"/>
          <w:highlight w:val="yellow"/>
          <w:rtl w:val="0"/>
        </w:rPr>
        <w:t xml:space="preserve">.” Quotes are needed. DO NOT include a computer in this category unless that computer costs $5,000 or more. Less valuable computers/ software may be included in “Materials and Supplies” below.</w:t>
      </w:r>
      <w:r w:rsidDel="00000000" w:rsidR="00000000" w:rsidRPr="00000000">
        <w:rPr>
          <w:rtl w:val="0"/>
        </w:rPr>
      </w:r>
    </w:p>
    <w:p w:rsidR="00000000" w:rsidDel="00000000" w:rsidP="00000000" w:rsidRDefault="00000000" w:rsidRPr="00000000" w14:paraId="00000024">
      <w:pPr>
        <w:rPr>
          <w:rFonts w:ascii="Arial" w:cs="Arial" w:eastAsia="Arial" w:hAnsi="Arial"/>
          <w:b w:val="1"/>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Travel</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highlight w:val="yellow"/>
          <w:rtl w:val="0"/>
        </w:rPr>
        <w:t xml:space="preserve">Describe specific travel related to the project here including specific names of conferences or scientific meetings. Separate domestic travel from international travel.</w:t>
      </w:r>
      <w:r w:rsidDel="00000000" w:rsidR="00000000" w:rsidRPr="00000000">
        <w:rPr>
          <w:rtl w:val="0"/>
        </w:rPr>
      </w:r>
    </w:p>
    <w:p w:rsidR="00000000" w:rsidDel="00000000" w:rsidP="00000000" w:rsidRDefault="00000000" w:rsidRPr="00000000" w14:paraId="00000027">
      <w:pPr>
        <w:rPr>
          <w:rFonts w:ascii="Arial" w:cs="Arial" w:eastAsia="Arial" w:hAnsi="Arial"/>
          <w:b w:val="1"/>
          <w:i w:val="1"/>
        </w:rPr>
      </w:pPr>
      <w:r w:rsidDel="00000000" w:rsidR="00000000" w:rsidRPr="00000000">
        <w:rPr>
          <w:rFonts w:ascii="Arial" w:cs="Arial" w:eastAsia="Arial" w:hAnsi="Arial"/>
          <w:b w:val="1"/>
          <w:i w:val="1"/>
          <w:rtl w:val="0"/>
        </w:rPr>
        <w:t xml:space="preserve">Domestic</w:t>
      </w:r>
    </w:p>
    <w:p w:rsidR="00000000" w:rsidDel="00000000" w:rsidP="00000000" w:rsidRDefault="00000000" w:rsidRPr="00000000" w14:paraId="00000028">
      <w:pPr>
        <w:rPr>
          <w:rFonts w:ascii="Arial" w:cs="Arial" w:eastAsia="Arial" w:hAnsi="Arial"/>
          <w:b w:val="1"/>
          <w:i w:val="1"/>
        </w:rPr>
      </w:pPr>
      <w:r w:rsidDel="00000000" w:rsidR="00000000" w:rsidRPr="00000000">
        <w:rPr>
          <w:rtl w:val="0"/>
        </w:rPr>
      </w:r>
    </w:p>
    <w:p w:rsidR="00000000" w:rsidDel="00000000" w:rsidP="00000000" w:rsidRDefault="00000000" w:rsidRPr="00000000" w14:paraId="00000029">
      <w:pPr>
        <w:rPr>
          <w:rFonts w:ascii="Arial" w:cs="Arial" w:eastAsia="Arial" w:hAnsi="Arial"/>
          <w:b w:val="1"/>
          <w:i w:val="1"/>
        </w:rPr>
      </w:pPr>
      <w:r w:rsidDel="00000000" w:rsidR="00000000" w:rsidRPr="00000000">
        <w:rPr>
          <w:rFonts w:ascii="Arial" w:cs="Arial" w:eastAsia="Arial" w:hAnsi="Arial"/>
          <w:b w:val="1"/>
          <w:i w:val="1"/>
          <w:rtl w:val="0"/>
        </w:rPr>
        <w:t xml:space="preserve">International</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i w:val="1"/>
        </w:rPr>
      </w:pPr>
      <w:r w:rsidDel="00000000" w:rsidR="00000000" w:rsidRPr="00000000">
        <w:rPr>
          <w:rFonts w:ascii="Arial" w:cs="Arial" w:eastAsia="Arial" w:hAnsi="Arial"/>
          <w:i w:val="1"/>
          <w:rtl w:val="0"/>
        </w:rPr>
        <w:t xml:space="preserve">International and domestic costs are based on current average round trip airfare on domestic air carriers and the per diem rate for hotel, meals, and expenses as estimated by the General Services Administration.</w:t>
      </w:r>
    </w:p>
    <w:p w:rsidR="00000000" w:rsidDel="00000000" w:rsidP="00000000" w:rsidRDefault="00000000" w:rsidRPr="00000000" w14:paraId="0000002C">
      <w:pPr>
        <w:rPr>
          <w:rFonts w:ascii="Arial" w:cs="Arial" w:eastAsia="Arial" w:hAnsi="Arial"/>
          <w:i w:val="1"/>
        </w:rPr>
      </w:pPr>
      <w:r w:rsidDel="00000000" w:rsidR="00000000" w:rsidRPr="00000000">
        <w:rPr>
          <w:rtl w:val="0"/>
        </w:rPr>
      </w:r>
    </w:p>
    <w:p w:rsidR="00000000" w:rsidDel="00000000" w:rsidP="00000000" w:rsidRDefault="00000000" w:rsidRPr="00000000" w14:paraId="0000002D">
      <w:pPr>
        <w:ind w:left="0" w:firstLine="0"/>
        <w:rPr>
          <w:rFonts w:ascii="Arial" w:cs="Arial" w:eastAsia="Arial" w:hAnsi="Arial"/>
          <w:i w:val="1"/>
        </w:rPr>
      </w:pPr>
      <w:r w:rsidDel="00000000" w:rsidR="00000000" w:rsidRPr="00000000">
        <w:rPr>
          <w:rFonts w:ascii="Arial" w:cs="Arial" w:eastAsia="Arial" w:hAnsi="Arial"/>
          <w:i w:val="1"/>
          <w:rtl w:val="0"/>
        </w:rPr>
        <w:t xml:space="preserve">For foreign travel, consider budgeting in reference to US department of state rates. Consider adding this statement to the budget narrative: The total funds requested are calculated according to the U.S. Department of State’s Foreign Per Diem Rates and the breakdown is shown below.</w:t>
      </w:r>
    </w:p>
    <w:p w:rsidR="00000000" w:rsidDel="00000000" w:rsidP="00000000" w:rsidRDefault="00000000" w:rsidRPr="00000000" w14:paraId="0000002E">
      <w:pPr>
        <w:ind w:left="0" w:firstLine="0"/>
        <w:rPr>
          <w:rFonts w:ascii="Arial" w:cs="Arial" w:eastAsia="Arial" w:hAnsi="Arial"/>
          <w:i w:val="1"/>
        </w:rPr>
      </w:pPr>
      <w:r w:rsidDel="00000000" w:rsidR="00000000" w:rsidRPr="00000000">
        <w:rPr>
          <w:rtl w:val="0"/>
        </w:rPr>
      </w:r>
    </w:p>
    <w:p w:rsidR="00000000" w:rsidDel="00000000" w:rsidP="00000000" w:rsidRDefault="00000000" w:rsidRPr="00000000" w14:paraId="0000002F">
      <w:pPr>
        <w:ind w:left="0" w:firstLine="0"/>
        <w:rPr>
          <w:rFonts w:ascii="Arial" w:cs="Arial" w:eastAsia="Arial" w:hAnsi="Arial"/>
          <w:i w:val="1"/>
        </w:rPr>
      </w:pPr>
      <w:r w:rsidDel="00000000" w:rsidR="00000000" w:rsidRPr="00000000">
        <w:rPr>
          <w:rFonts w:ascii="Arial" w:cs="Arial" w:eastAsia="Arial" w:hAnsi="Arial"/>
          <w:i w:val="1"/>
          <w:rtl w:val="0"/>
        </w:rPr>
        <w:t xml:space="preserve">If budgeting with estimates, consider adding this statement to the budget narrative: For proposal purposes, travel has been estimated as above; however, we will abide by NC Office of State Budget and Management (OSBM) policy and rates for reimbursement of all travel costs.</w:t>
      </w:r>
    </w:p>
    <w:p w:rsidR="00000000" w:rsidDel="00000000" w:rsidP="00000000" w:rsidRDefault="00000000" w:rsidRPr="00000000" w14:paraId="00000030">
      <w:pPr>
        <w:rPr>
          <w:rFonts w:ascii="Arial" w:cs="Arial" w:eastAsia="Arial" w:hAnsi="Arial"/>
          <w:i w:val="1"/>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b w:val="1"/>
          <w:u w:val="single"/>
        </w:rPr>
      </w:pPr>
      <w:r w:rsidDel="00000000" w:rsidR="00000000" w:rsidRPr="00000000">
        <w:rPr>
          <w:rFonts w:ascii="Arial" w:cs="Arial" w:eastAsia="Arial" w:hAnsi="Arial"/>
          <w:b w:val="1"/>
          <w:u w:val="single"/>
          <w:rtl w:val="0"/>
        </w:rPr>
        <w:t xml:space="preserve">Participant Support Costs (NSF Only)</w:t>
      </w:r>
    </w:p>
    <w:p w:rsidR="00000000" w:rsidDel="00000000" w:rsidP="00000000" w:rsidRDefault="00000000" w:rsidRPr="00000000" w14:paraId="00000033">
      <w:pPr>
        <w:rPr>
          <w:rFonts w:ascii="Arial" w:cs="Arial" w:eastAsia="Arial" w:hAnsi="Arial"/>
          <w:highlight w:val="yellow"/>
        </w:rPr>
      </w:pPr>
      <w:r w:rsidDel="00000000" w:rsidR="00000000" w:rsidRPr="00000000">
        <w:rPr>
          <w:rFonts w:ascii="Arial" w:cs="Arial" w:eastAsia="Arial" w:hAnsi="Arial"/>
          <w:highlight w:val="yellow"/>
          <w:rtl w:val="0"/>
        </w:rPr>
        <w:t xml:space="preserve">Do you have any participant support costs for your project? (i.e stipends, travel, lodging, food, etc.) DO NOT include research study participant payments in this section. Research study participant payments belong in the “Other Direct” category below.</w:t>
      </w:r>
    </w:p>
    <w:p w:rsidR="00000000" w:rsidDel="00000000" w:rsidP="00000000" w:rsidRDefault="00000000" w:rsidRPr="00000000" w14:paraId="0000003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5">
      <w:pPr>
        <w:rPr>
          <w:rFonts w:ascii="Arial" w:cs="Arial" w:eastAsia="Arial" w:hAnsi="Arial"/>
          <w:b w:val="1"/>
          <w:u w:val="single"/>
        </w:rPr>
      </w:pPr>
      <w:r w:rsidDel="00000000" w:rsidR="00000000" w:rsidRPr="00000000">
        <w:rPr>
          <w:rFonts w:ascii="Arial" w:cs="Arial" w:eastAsia="Arial" w:hAnsi="Arial"/>
          <w:b w:val="1"/>
          <w:u w:val="single"/>
          <w:rtl w:val="0"/>
        </w:rPr>
        <w:t xml:space="preserve">Other Direct Costs</w:t>
      </w:r>
    </w:p>
    <w:p w:rsidR="00000000" w:rsidDel="00000000" w:rsidP="00000000" w:rsidRDefault="00000000" w:rsidRPr="00000000" w14:paraId="00000036">
      <w:pPr>
        <w:rPr>
          <w:rFonts w:ascii="Arial" w:cs="Arial" w:eastAsia="Arial" w:hAnsi="Arial"/>
          <w:b w:val="1"/>
          <w:i w:val="1"/>
        </w:rPr>
      </w:pPr>
      <w:r w:rsidDel="00000000" w:rsidR="00000000" w:rsidRPr="00000000">
        <w:rPr>
          <w:rFonts w:ascii="Arial" w:cs="Arial" w:eastAsia="Arial" w:hAnsi="Arial"/>
          <w:b w:val="1"/>
          <w:i w:val="1"/>
          <w:rtl w:val="0"/>
        </w:rPr>
        <w:t xml:space="preserve">Materials and supplies</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highlight w:val="yellow"/>
          <w:rtl w:val="0"/>
        </w:rPr>
        <w:t xml:space="preserve">Describe any needed materials and supplies here</w:t>
      </w:r>
      <w:r w:rsidDel="00000000" w:rsidR="00000000" w:rsidRPr="00000000">
        <w:rPr>
          <w:rFonts w:ascii="Arial" w:cs="Arial" w:eastAsia="Arial" w:hAnsi="Arial"/>
          <w:rtl w:val="0"/>
        </w:rPr>
        <w:t xml:space="preserve">.</w:t>
      </w:r>
    </w:p>
    <w:p w:rsidR="00000000" w:rsidDel="00000000" w:rsidP="00000000" w:rsidRDefault="00000000" w:rsidRPr="00000000" w14:paraId="00000038">
      <w:pPr>
        <w:rPr>
          <w:rFonts w:ascii="Arial" w:cs="Arial" w:eastAsia="Arial" w:hAnsi="Arial"/>
          <w:b w:val="1"/>
          <w:i w:val="1"/>
        </w:rPr>
      </w:pPr>
      <w:r w:rsidDel="00000000" w:rsidR="00000000" w:rsidRPr="00000000">
        <w:rPr>
          <w:rtl w:val="0"/>
        </w:rPr>
      </w:r>
    </w:p>
    <w:p w:rsidR="00000000" w:rsidDel="00000000" w:rsidP="00000000" w:rsidRDefault="00000000" w:rsidRPr="00000000" w14:paraId="00000039">
      <w:pPr>
        <w:rPr>
          <w:rFonts w:ascii="Arial" w:cs="Arial" w:eastAsia="Arial" w:hAnsi="Arial"/>
          <w:b w:val="1"/>
          <w:i w:val="1"/>
        </w:rPr>
      </w:pPr>
      <w:r w:rsidDel="00000000" w:rsidR="00000000" w:rsidRPr="00000000">
        <w:rPr>
          <w:rFonts w:ascii="Arial" w:cs="Arial" w:eastAsia="Arial" w:hAnsi="Arial"/>
          <w:b w:val="1"/>
          <w:i w:val="1"/>
          <w:rtl w:val="0"/>
        </w:rPr>
        <w:t xml:space="preserve">Publication costs</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highlight w:val="yellow"/>
          <w:rtl w:val="0"/>
        </w:rPr>
        <w:t xml:space="preserve">Are you requesting publication costs? Describe here including possible journals or publication options.</w:t>
      </w:r>
      <w:r w:rsidDel="00000000" w:rsidR="00000000" w:rsidRPr="00000000">
        <w:rPr>
          <w:rtl w:val="0"/>
        </w:rPr>
      </w:r>
    </w:p>
    <w:p w:rsidR="00000000" w:rsidDel="00000000" w:rsidP="00000000" w:rsidRDefault="00000000" w:rsidRPr="00000000" w14:paraId="0000003B">
      <w:pPr>
        <w:rPr>
          <w:rFonts w:ascii="Arial" w:cs="Arial" w:eastAsia="Arial" w:hAnsi="Arial"/>
          <w:b w:val="1"/>
          <w:i w:val="1"/>
        </w:rPr>
      </w:pPr>
      <w:r w:rsidDel="00000000" w:rsidR="00000000" w:rsidRPr="00000000">
        <w:rPr>
          <w:rtl w:val="0"/>
        </w:rPr>
      </w:r>
    </w:p>
    <w:p w:rsidR="00000000" w:rsidDel="00000000" w:rsidP="00000000" w:rsidRDefault="00000000" w:rsidRPr="00000000" w14:paraId="0000003C">
      <w:pPr>
        <w:rPr>
          <w:rFonts w:ascii="Arial" w:cs="Arial" w:eastAsia="Arial" w:hAnsi="Arial"/>
          <w:b w:val="1"/>
          <w:i w:val="1"/>
        </w:rPr>
      </w:pPr>
      <w:r w:rsidDel="00000000" w:rsidR="00000000" w:rsidRPr="00000000">
        <w:rPr>
          <w:rFonts w:ascii="Arial" w:cs="Arial" w:eastAsia="Arial" w:hAnsi="Arial"/>
          <w:b w:val="1"/>
          <w:i w:val="1"/>
          <w:rtl w:val="0"/>
        </w:rPr>
        <w:t xml:space="preserve">Consultant services</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highlight w:val="yellow"/>
          <w:rtl w:val="0"/>
        </w:rPr>
        <w:t xml:space="preserve">Will you be paying consultant(s) related to this project? (Please note: a consultant is considered someone who works independently and will not be using the resources of a university or institution. If you are working with a faculty member at another university, then the arrangement would usually be considered a subcontract, not a consultant).</w:t>
      </w:r>
      <w:r w:rsidDel="00000000" w:rsidR="00000000" w:rsidRPr="00000000">
        <w:rPr>
          <w:rtl w:val="0"/>
        </w:rPr>
      </w:r>
    </w:p>
    <w:p w:rsidR="00000000" w:rsidDel="00000000" w:rsidP="00000000" w:rsidRDefault="00000000" w:rsidRPr="00000000" w14:paraId="0000003E">
      <w:pPr>
        <w:rPr>
          <w:rFonts w:ascii="Arial" w:cs="Arial" w:eastAsia="Arial" w:hAnsi="Arial"/>
          <w:b w:val="1"/>
          <w:i w:val="1"/>
        </w:rPr>
      </w:pPr>
      <w:r w:rsidDel="00000000" w:rsidR="00000000" w:rsidRPr="00000000">
        <w:rPr>
          <w:rtl w:val="0"/>
        </w:rPr>
      </w:r>
    </w:p>
    <w:p w:rsidR="00000000" w:rsidDel="00000000" w:rsidP="00000000" w:rsidRDefault="00000000" w:rsidRPr="00000000" w14:paraId="0000003F">
      <w:pPr>
        <w:rPr>
          <w:rFonts w:ascii="Arial" w:cs="Arial" w:eastAsia="Arial" w:hAnsi="Arial"/>
          <w:b w:val="1"/>
          <w:i w:val="1"/>
        </w:rPr>
      </w:pPr>
      <w:r w:rsidDel="00000000" w:rsidR="00000000" w:rsidRPr="00000000">
        <w:rPr>
          <w:rFonts w:ascii="Arial" w:cs="Arial" w:eastAsia="Arial" w:hAnsi="Arial"/>
          <w:b w:val="1"/>
          <w:i w:val="1"/>
          <w:rtl w:val="0"/>
        </w:rPr>
        <w:t xml:space="preserve">Equipment or facility usage fees</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highlight w:val="yellow"/>
          <w:rtl w:val="0"/>
        </w:rPr>
        <w:t xml:space="preserve">Will you need to pay to use equipment at a facility for running tests or for other reasons? Describe it here.</w:t>
      </w:r>
      <w:r w:rsidDel="00000000" w:rsidR="00000000" w:rsidRPr="00000000">
        <w:rPr>
          <w:rtl w:val="0"/>
        </w:rPr>
      </w:r>
    </w:p>
    <w:p w:rsidR="00000000" w:rsidDel="00000000" w:rsidP="00000000" w:rsidRDefault="00000000" w:rsidRPr="00000000" w14:paraId="00000041">
      <w:pPr>
        <w:rPr>
          <w:rFonts w:ascii="Arial" w:cs="Arial" w:eastAsia="Arial" w:hAnsi="Arial"/>
          <w:b w:val="1"/>
          <w:i w:val="1"/>
        </w:rPr>
      </w:pPr>
      <w:r w:rsidDel="00000000" w:rsidR="00000000" w:rsidRPr="00000000">
        <w:rPr>
          <w:rtl w:val="0"/>
        </w:rPr>
      </w:r>
    </w:p>
    <w:p w:rsidR="00000000" w:rsidDel="00000000" w:rsidP="00000000" w:rsidRDefault="00000000" w:rsidRPr="00000000" w14:paraId="00000042">
      <w:pPr>
        <w:rPr>
          <w:rFonts w:ascii="Arial" w:cs="Arial" w:eastAsia="Arial" w:hAnsi="Arial"/>
          <w:b w:val="1"/>
          <w:i w:val="1"/>
        </w:rPr>
      </w:pPr>
      <w:r w:rsidDel="00000000" w:rsidR="00000000" w:rsidRPr="00000000">
        <w:rPr>
          <w:rFonts w:ascii="Arial" w:cs="Arial" w:eastAsia="Arial" w:hAnsi="Arial"/>
          <w:b w:val="1"/>
          <w:i w:val="1"/>
          <w:rtl w:val="0"/>
        </w:rPr>
        <w:t xml:space="preserve">Other</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highlight w:val="yellow"/>
          <w:rtl w:val="0"/>
        </w:rPr>
        <w:t xml:space="preserve">Describe any other direct costs associated with the project here. Include compensation for research study participants here.</w:t>
      </w:r>
      <w:r w:rsidDel="00000000" w:rsidR="00000000" w:rsidRPr="00000000">
        <w:rPr>
          <w:rtl w:val="0"/>
        </w:rPr>
      </w:r>
    </w:p>
    <w:p w:rsidR="00000000" w:rsidDel="00000000" w:rsidP="00000000" w:rsidRDefault="00000000" w:rsidRPr="00000000" w14:paraId="00000044">
      <w:pPr>
        <w:rPr>
          <w:rFonts w:ascii="Arial" w:cs="Arial" w:eastAsia="Arial" w:hAnsi="Arial"/>
          <w:b w:val="1"/>
        </w:rPr>
      </w:pPr>
      <w:r w:rsidDel="00000000" w:rsidR="00000000" w:rsidRPr="00000000">
        <w:rPr>
          <w:rtl w:val="0"/>
        </w:rPr>
      </w:r>
    </w:p>
    <w:p w:rsidR="00000000" w:rsidDel="00000000" w:rsidP="00000000" w:rsidRDefault="00000000" w:rsidRPr="00000000" w14:paraId="00000045">
      <w:pPr>
        <w:rPr>
          <w:rFonts w:ascii="Arial" w:cs="Arial" w:eastAsia="Arial" w:hAnsi="Arial"/>
          <w:b w:val="1"/>
          <w:u w:val="single"/>
        </w:rPr>
      </w:pPr>
      <w:r w:rsidDel="00000000" w:rsidR="00000000" w:rsidRPr="00000000">
        <w:rPr>
          <w:rFonts w:ascii="Arial" w:cs="Arial" w:eastAsia="Arial" w:hAnsi="Arial"/>
          <w:b w:val="1"/>
          <w:u w:val="single"/>
          <w:rtl w:val="0"/>
        </w:rPr>
        <w:t xml:space="preserve">Subcontract(s)</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highlight w:val="yellow"/>
          <w:rtl w:val="0"/>
        </w:rPr>
        <w:t xml:space="preserve">Are you including another University or institution in your budget as a subcontract? Describe their role on the project here and a brief description of their budget costs. They will be required to provide their own separate full budget and budget justification also.</w:t>
      </w: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b w:val="1"/>
          <w:u w:val="single"/>
        </w:rPr>
      </w:pPr>
      <w:r w:rsidDel="00000000" w:rsidR="00000000" w:rsidRPr="00000000">
        <w:rPr>
          <w:rFonts w:ascii="Arial" w:cs="Arial" w:eastAsia="Arial" w:hAnsi="Arial"/>
          <w:b w:val="1"/>
          <w:u w:val="single"/>
          <w:rtl w:val="0"/>
        </w:rPr>
        <w:t xml:space="preserve">Indirect Costs</w:t>
      </w:r>
    </w:p>
    <w:p w:rsidR="00000000" w:rsidDel="00000000" w:rsidP="00000000" w:rsidRDefault="00000000" w:rsidRPr="00000000" w14:paraId="00000049">
      <w:pPr>
        <w:rPr>
          <w:rFonts w:ascii="Arial" w:cs="Arial" w:eastAsia="Arial" w:hAnsi="Arial"/>
          <w:highlight w:val="yellow"/>
        </w:rPr>
      </w:pPr>
      <w:r w:rsidDel="00000000" w:rsidR="00000000" w:rsidRPr="00000000">
        <w:rPr>
          <w:rFonts w:ascii="Arial" w:cs="Arial" w:eastAsia="Arial" w:hAnsi="Arial"/>
          <w:rtl w:val="0"/>
        </w:rPr>
        <w:t xml:space="preserve">UNCG’s federally negotiated indirect cost rate is 45.5% of MTDC as of April 19th, 2022. Cognizant Agency U.S. Department of Health and Human Services. HHS representative Olulola Oluborode (214) 767-3261. </w:t>
      </w:r>
      <w:r w:rsidDel="00000000" w:rsidR="00000000" w:rsidRPr="00000000">
        <w:rPr>
          <w:rFonts w:ascii="Arial" w:cs="Arial" w:eastAsia="Arial" w:hAnsi="Arial"/>
          <w:highlight w:val="yellow"/>
          <w:rtl w:val="0"/>
        </w:rPr>
        <w:t xml:space="preserve">MTDC for this project is $X (excludes tuition, equipment, and subcontract costs in excess of $25,000 per subrecipient.)</w:t>
      </w:r>
    </w:p>
    <w:p w:rsidR="00000000" w:rsidDel="00000000" w:rsidP="00000000" w:rsidRDefault="00000000" w:rsidRPr="00000000" w14:paraId="0000004A">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4B">
      <w:pPr>
        <w:rPr>
          <w:rFonts w:ascii="Arial" w:cs="Arial" w:eastAsia="Arial" w:hAnsi="Arial"/>
          <w:highlight w:val="yellow"/>
        </w:rPr>
      </w:pPr>
      <w:r w:rsidDel="00000000" w:rsidR="00000000" w:rsidRPr="00000000">
        <w:rPr>
          <w:rFonts w:ascii="Arial" w:cs="Arial" w:eastAsia="Arial" w:hAnsi="Arial"/>
          <w:highlight w:val="yellow"/>
          <w:rtl w:val="0"/>
        </w:rPr>
        <w:t xml:space="preserve">OR </w:t>
      </w:r>
    </w:p>
    <w:p w:rsidR="00000000" w:rsidDel="00000000" w:rsidP="00000000" w:rsidRDefault="00000000" w:rsidRPr="00000000" w14:paraId="0000004C">
      <w:pPr>
        <w:rPr>
          <w:rFonts w:ascii="Arial" w:cs="Arial" w:eastAsia="Arial" w:hAnsi="Arial"/>
          <w:highlight w:val="yellow"/>
        </w:rPr>
      </w:pPr>
      <w:r w:rsidDel="00000000" w:rsidR="00000000" w:rsidRPr="00000000">
        <w:rPr>
          <w:rFonts w:ascii="Arial" w:cs="Arial" w:eastAsia="Arial" w:hAnsi="Arial"/>
          <w:rtl w:val="0"/>
        </w:rPr>
        <w:t xml:space="preserve">Indirect Costs are calculated at 45.5% of modified total direct costs (MTDC) as of April 19th, 2022. Cognizant Agency U.S. Department of Health and Human Services. HHS representative Olulola Oluborode (214) 767-3261. MTDC for this project is $X; it is based on only the first $25,000 of each subcontract total and not at all on tuition, equipment, or NSF participant costs.</w:t>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56258"/>
    <w:pPr>
      <w:ind w:left="720"/>
      <w:contextualSpacing w:val="1"/>
    </w:pPr>
  </w:style>
  <w:style w:type="character" w:styleId="CommentReference">
    <w:name w:val="annotation reference"/>
    <w:basedOn w:val="DefaultParagraphFont"/>
    <w:uiPriority w:val="99"/>
    <w:semiHidden w:val="1"/>
    <w:unhideWhenUsed w:val="1"/>
    <w:rsid w:val="00EF4674"/>
    <w:rPr>
      <w:sz w:val="16"/>
      <w:szCs w:val="16"/>
    </w:rPr>
  </w:style>
  <w:style w:type="paragraph" w:styleId="CommentText">
    <w:name w:val="annotation text"/>
    <w:basedOn w:val="Normal"/>
    <w:link w:val="CommentTextChar"/>
    <w:uiPriority w:val="99"/>
    <w:semiHidden w:val="1"/>
    <w:unhideWhenUsed w:val="1"/>
    <w:rsid w:val="00EF4674"/>
    <w:rPr>
      <w:sz w:val="20"/>
      <w:szCs w:val="20"/>
    </w:rPr>
  </w:style>
  <w:style w:type="character" w:styleId="CommentTextChar" w:customStyle="1">
    <w:name w:val="Comment Text Char"/>
    <w:basedOn w:val="DefaultParagraphFont"/>
    <w:link w:val="CommentText"/>
    <w:uiPriority w:val="99"/>
    <w:semiHidden w:val="1"/>
    <w:rsid w:val="00EF4674"/>
    <w:rPr>
      <w:sz w:val="20"/>
      <w:szCs w:val="20"/>
    </w:rPr>
  </w:style>
  <w:style w:type="paragraph" w:styleId="CommentSubject">
    <w:name w:val="annotation subject"/>
    <w:basedOn w:val="CommentText"/>
    <w:next w:val="CommentText"/>
    <w:link w:val="CommentSubjectChar"/>
    <w:uiPriority w:val="99"/>
    <w:semiHidden w:val="1"/>
    <w:unhideWhenUsed w:val="1"/>
    <w:rsid w:val="00EF4674"/>
    <w:rPr>
      <w:b w:val="1"/>
      <w:bCs w:val="1"/>
    </w:rPr>
  </w:style>
  <w:style w:type="character" w:styleId="CommentSubjectChar" w:customStyle="1">
    <w:name w:val="Comment Subject Char"/>
    <w:basedOn w:val="CommentTextChar"/>
    <w:link w:val="CommentSubject"/>
    <w:uiPriority w:val="99"/>
    <w:semiHidden w:val="1"/>
    <w:rsid w:val="00EF4674"/>
    <w:rPr>
      <w:b w:val="1"/>
      <w:bCs w:val="1"/>
      <w:sz w:val="20"/>
      <w:szCs w:val="20"/>
    </w:rPr>
  </w:style>
  <w:style w:type="paragraph" w:styleId="BalloonText">
    <w:name w:val="Balloon Text"/>
    <w:basedOn w:val="Normal"/>
    <w:link w:val="BalloonTextChar"/>
    <w:uiPriority w:val="99"/>
    <w:semiHidden w:val="1"/>
    <w:unhideWhenUsed w:val="1"/>
    <w:rsid w:val="00EF467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F4674"/>
    <w:rPr>
      <w:rFonts w:ascii="Segoe UI" w:cs="Segoe UI" w:hAnsi="Segoe UI"/>
      <w:sz w:val="18"/>
      <w:szCs w:val="18"/>
    </w:rPr>
  </w:style>
  <w:style w:type="table" w:styleId="TableGrid">
    <w:name w:val="Table Grid"/>
    <w:basedOn w:val="TableNormal"/>
    <w:uiPriority w:val="39"/>
    <w:rsid w:val="00966A8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8A0FD8"/>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partancentral.uncg.edu/tuition-billing-payments/tuition-fees/graduate-tuition-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4kQl/i1wjESxuX0ikTzPWFlLw==">AMUW2mWnH6q7RW8Otr2qB+RWaxncFaCvfqVOIjLs1qEFDv6QKR3vwvU31xqnIBtCIfKk/6BNhQsW+pheFVfeEmyjDvKU7PHiSFmpZbS9QCZITpRQEQs16S4=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2019-10-03T15:40:00Z</dcterms:created>
  <dc:creator>Kari Eddington</dc:creator>
</cp:coreProperties>
</file>